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505E" w14:textId="1F7E1EB1" w:rsidR="00DD4ED0" w:rsidRDefault="00DD4ED0" w:rsidP="00DD4ED0">
      <w:pPr>
        <w:jc w:val="center"/>
        <w:rPr>
          <w:b/>
          <w:bCs/>
        </w:rPr>
      </w:pPr>
      <w:r w:rsidRPr="00843B14">
        <w:rPr>
          <w:b/>
          <w:bCs/>
        </w:rPr>
        <w:t>Ayton and Snainton Medical Practice</w:t>
      </w:r>
    </w:p>
    <w:p w14:paraId="3BA5578D" w14:textId="3F82A1A8" w:rsidR="006521BE" w:rsidRDefault="001A507E" w:rsidP="00DD4ED0">
      <w:pPr>
        <w:jc w:val="center"/>
        <w:rPr>
          <w:b/>
          <w:bCs/>
        </w:rPr>
      </w:pPr>
      <w:r>
        <w:rPr>
          <w:b/>
          <w:bCs/>
        </w:rPr>
        <w:t>Joint</w:t>
      </w:r>
      <w:r w:rsidR="006521BE">
        <w:rPr>
          <w:b/>
          <w:bCs/>
        </w:rPr>
        <w:t xml:space="preserve"> Reception Meeting</w:t>
      </w:r>
    </w:p>
    <w:p w14:paraId="716F0C59" w14:textId="650FF214" w:rsidR="00DD4ED0" w:rsidRDefault="00DD4ED0" w:rsidP="00DD4ED0">
      <w:pPr>
        <w:jc w:val="center"/>
        <w:rPr>
          <w:sz w:val="22"/>
          <w:szCs w:val="22"/>
        </w:rPr>
      </w:pPr>
      <w:r>
        <w:rPr>
          <w:sz w:val="22"/>
          <w:szCs w:val="22"/>
        </w:rPr>
        <w:t>Minutes of the meeting</w:t>
      </w:r>
      <w:r w:rsidR="006A77D2">
        <w:rPr>
          <w:sz w:val="22"/>
          <w:szCs w:val="22"/>
        </w:rPr>
        <w:t xml:space="preserve"> </w:t>
      </w:r>
      <w:r w:rsidR="00A7326D">
        <w:rPr>
          <w:sz w:val="22"/>
          <w:szCs w:val="22"/>
        </w:rPr>
        <w:t>–</w:t>
      </w:r>
      <w:r w:rsidR="001A507E">
        <w:rPr>
          <w:sz w:val="22"/>
          <w:szCs w:val="22"/>
        </w:rPr>
        <w:t xml:space="preserve"> </w:t>
      </w:r>
    </w:p>
    <w:p w14:paraId="43C75DF3" w14:textId="526C106A" w:rsidR="00DD4ED0" w:rsidRDefault="00DD4ED0" w:rsidP="00DD4ED0">
      <w:pPr>
        <w:jc w:val="center"/>
        <w:rPr>
          <w:sz w:val="22"/>
          <w:szCs w:val="22"/>
        </w:rPr>
      </w:pPr>
    </w:p>
    <w:tbl>
      <w:tblPr>
        <w:tblStyle w:val="TableGrid"/>
        <w:tblW w:w="0" w:type="auto"/>
        <w:tblLook w:val="04A0" w:firstRow="1" w:lastRow="0" w:firstColumn="1" w:lastColumn="0" w:noHBand="0" w:noVBand="1"/>
      </w:tblPr>
      <w:tblGrid>
        <w:gridCol w:w="1555"/>
        <w:gridCol w:w="6381"/>
        <w:gridCol w:w="1080"/>
      </w:tblGrid>
      <w:tr w:rsidR="00DD4ED0" w14:paraId="1743698F" w14:textId="77777777" w:rsidTr="00DD4ED0">
        <w:tc>
          <w:tcPr>
            <w:tcW w:w="1555" w:type="dxa"/>
          </w:tcPr>
          <w:p w14:paraId="38AA2BA0" w14:textId="63C430FF" w:rsidR="00DD4ED0" w:rsidRPr="00DD4ED0" w:rsidRDefault="00DD4ED0" w:rsidP="00DD4ED0">
            <w:pPr>
              <w:jc w:val="center"/>
            </w:pPr>
            <w:r w:rsidRPr="00DD4ED0">
              <w:rPr>
                <w:b/>
                <w:bCs/>
              </w:rPr>
              <w:t>Present</w:t>
            </w:r>
          </w:p>
        </w:tc>
        <w:tc>
          <w:tcPr>
            <w:tcW w:w="6381" w:type="dxa"/>
          </w:tcPr>
          <w:p w14:paraId="73587330" w14:textId="3146745E" w:rsidR="00DD4ED0" w:rsidRPr="00DD4ED0" w:rsidRDefault="0030626D" w:rsidP="006521BE">
            <w:r>
              <w:t>MV, KK (minutes), AL (Chair), TS, LS, PC, SP, SH, IR, DL, EF, JD, AF</w:t>
            </w:r>
          </w:p>
        </w:tc>
        <w:tc>
          <w:tcPr>
            <w:tcW w:w="1080" w:type="dxa"/>
          </w:tcPr>
          <w:p w14:paraId="2347DF04" w14:textId="4AF2BACE" w:rsidR="00DD4ED0" w:rsidRPr="00DD4ED0" w:rsidRDefault="00DD4ED0" w:rsidP="00DD4ED0">
            <w:pPr>
              <w:jc w:val="center"/>
              <w:rPr>
                <w:b/>
                <w:bCs/>
              </w:rPr>
            </w:pPr>
            <w:r w:rsidRPr="00DD4ED0">
              <w:rPr>
                <w:b/>
                <w:bCs/>
              </w:rPr>
              <w:t>Action</w:t>
            </w:r>
          </w:p>
        </w:tc>
      </w:tr>
      <w:tr w:rsidR="00DD4ED0" w14:paraId="53110A33" w14:textId="77777777" w:rsidTr="00DD4ED0">
        <w:tc>
          <w:tcPr>
            <w:tcW w:w="1555" w:type="dxa"/>
          </w:tcPr>
          <w:p w14:paraId="103542E8" w14:textId="738A406F" w:rsidR="00DD4ED0" w:rsidRPr="00DD4ED0" w:rsidRDefault="00DD4ED0" w:rsidP="00DD4ED0">
            <w:pPr>
              <w:jc w:val="center"/>
              <w:rPr>
                <w:b/>
                <w:bCs/>
              </w:rPr>
            </w:pPr>
            <w:r w:rsidRPr="00DD4ED0">
              <w:rPr>
                <w:b/>
                <w:bCs/>
              </w:rPr>
              <w:t>Apologies</w:t>
            </w:r>
          </w:p>
        </w:tc>
        <w:tc>
          <w:tcPr>
            <w:tcW w:w="6381" w:type="dxa"/>
          </w:tcPr>
          <w:p w14:paraId="66547B59" w14:textId="39A23DE1" w:rsidR="00DD4ED0" w:rsidRPr="006521BE" w:rsidRDefault="00B2026D" w:rsidP="006521BE">
            <w:r>
              <w:t xml:space="preserve">PS, </w:t>
            </w:r>
            <w:r w:rsidR="0030626D">
              <w:t>KS, SG, HA</w:t>
            </w:r>
          </w:p>
        </w:tc>
        <w:tc>
          <w:tcPr>
            <w:tcW w:w="1080" w:type="dxa"/>
          </w:tcPr>
          <w:p w14:paraId="520CE098" w14:textId="77777777" w:rsidR="00DD4ED0" w:rsidRPr="00A7326D" w:rsidRDefault="00DD4ED0" w:rsidP="00DD4ED0">
            <w:pPr>
              <w:jc w:val="center"/>
              <w:rPr>
                <w:b/>
                <w:bCs/>
              </w:rPr>
            </w:pPr>
          </w:p>
        </w:tc>
      </w:tr>
      <w:tr w:rsidR="00DD4ED0" w14:paraId="02A9D7F7" w14:textId="77777777" w:rsidTr="00DD4ED0">
        <w:tc>
          <w:tcPr>
            <w:tcW w:w="1555" w:type="dxa"/>
          </w:tcPr>
          <w:p w14:paraId="768B70C5" w14:textId="160AE2B4" w:rsidR="006521BE" w:rsidRDefault="006521BE" w:rsidP="006521BE">
            <w:pPr>
              <w:jc w:val="center"/>
              <w:rPr>
                <w:b/>
                <w:bCs/>
              </w:rPr>
            </w:pPr>
            <w:r w:rsidRPr="00843B14">
              <w:rPr>
                <w:b/>
                <w:bCs/>
              </w:rPr>
              <w:t>Minutes of last meeting</w:t>
            </w:r>
          </w:p>
          <w:p w14:paraId="4FC11E58" w14:textId="77777777" w:rsidR="00DD4ED0" w:rsidRPr="00DD4ED0" w:rsidRDefault="00DD4ED0" w:rsidP="00DD4ED0">
            <w:pPr>
              <w:jc w:val="center"/>
            </w:pPr>
          </w:p>
        </w:tc>
        <w:tc>
          <w:tcPr>
            <w:tcW w:w="6381" w:type="dxa"/>
          </w:tcPr>
          <w:p w14:paraId="3EB5EB50" w14:textId="02DC3363" w:rsidR="00DD4ED0" w:rsidRPr="00DD4ED0" w:rsidRDefault="0030626D" w:rsidP="006521BE">
            <w:r>
              <w:t xml:space="preserve">Reviewed </w:t>
            </w:r>
          </w:p>
        </w:tc>
        <w:tc>
          <w:tcPr>
            <w:tcW w:w="1080" w:type="dxa"/>
          </w:tcPr>
          <w:p w14:paraId="641131A1" w14:textId="5808B669" w:rsidR="00DD4ED0" w:rsidRPr="00A7326D" w:rsidRDefault="0030626D" w:rsidP="00DD4ED0">
            <w:pPr>
              <w:jc w:val="center"/>
              <w:rPr>
                <w:b/>
                <w:bCs/>
              </w:rPr>
            </w:pPr>
            <w:r>
              <w:rPr>
                <w:b/>
                <w:bCs/>
              </w:rPr>
              <w:t>KK to put the PPG e-mail QR code on the new website</w:t>
            </w:r>
            <w:r w:rsidR="00B2026D">
              <w:rPr>
                <w:b/>
                <w:bCs/>
              </w:rPr>
              <w:t xml:space="preserve"> - done</w:t>
            </w:r>
          </w:p>
        </w:tc>
      </w:tr>
      <w:tr w:rsidR="006521BE" w14:paraId="5390127D" w14:textId="77777777" w:rsidTr="00DD4ED0">
        <w:tc>
          <w:tcPr>
            <w:tcW w:w="1555" w:type="dxa"/>
          </w:tcPr>
          <w:p w14:paraId="187E103B" w14:textId="694F192F" w:rsidR="006521BE" w:rsidRPr="006521BE" w:rsidRDefault="006521BE" w:rsidP="006521BE">
            <w:pPr>
              <w:rPr>
                <w:b/>
                <w:bCs/>
              </w:rPr>
            </w:pPr>
            <w:r>
              <w:rPr>
                <w:b/>
                <w:bCs/>
              </w:rPr>
              <w:t>1.</w:t>
            </w:r>
            <w:r w:rsidR="001A507E">
              <w:rPr>
                <w:b/>
                <w:bCs/>
              </w:rPr>
              <w:t xml:space="preserve"> </w:t>
            </w:r>
          </w:p>
          <w:p w14:paraId="48CED67A" w14:textId="7651C235" w:rsidR="006521BE" w:rsidRPr="00DD4ED0" w:rsidRDefault="006521BE" w:rsidP="006521BE">
            <w:pPr>
              <w:jc w:val="center"/>
              <w:rPr>
                <w:b/>
                <w:bCs/>
              </w:rPr>
            </w:pPr>
          </w:p>
        </w:tc>
        <w:tc>
          <w:tcPr>
            <w:tcW w:w="6381" w:type="dxa"/>
          </w:tcPr>
          <w:p w14:paraId="4206E58F" w14:textId="035BC8BC" w:rsidR="006521BE" w:rsidRPr="00DD4ED0" w:rsidRDefault="0030626D" w:rsidP="006521BE">
            <w:r>
              <w:t>Dr AF explained that he is a public governor for the hospital trust which represents constituents and holds the trust board to account.</w:t>
            </w:r>
          </w:p>
        </w:tc>
        <w:tc>
          <w:tcPr>
            <w:tcW w:w="1080" w:type="dxa"/>
          </w:tcPr>
          <w:p w14:paraId="1DA16443" w14:textId="77777777" w:rsidR="006521BE" w:rsidRPr="00A7326D" w:rsidRDefault="006521BE" w:rsidP="006521BE">
            <w:pPr>
              <w:jc w:val="center"/>
              <w:rPr>
                <w:b/>
                <w:bCs/>
              </w:rPr>
            </w:pPr>
          </w:p>
        </w:tc>
      </w:tr>
      <w:tr w:rsidR="006521BE" w14:paraId="466583A6" w14:textId="77777777" w:rsidTr="00DD4ED0">
        <w:tc>
          <w:tcPr>
            <w:tcW w:w="1555" w:type="dxa"/>
          </w:tcPr>
          <w:p w14:paraId="59222F6F" w14:textId="2C6528E0" w:rsidR="006521BE" w:rsidRPr="006521BE" w:rsidRDefault="006521BE" w:rsidP="006521BE">
            <w:pPr>
              <w:rPr>
                <w:b/>
                <w:bCs/>
              </w:rPr>
            </w:pPr>
            <w:r w:rsidRPr="006521BE">
              <w:rPr>
                <w:b/>
                <w:bCs/>
              </w:rPr>
              <w:t>2.</w:t>
            </w:r>
          </w:p>
        </w:tc>
        <w:tc>
          <w:tcPr>
            <w:tcW w:w="6381" w:type="dxa"/>
          </w:tcPr>
          <w:p w14:paraId="77F811E8" w14:textId="14F2D5AE" w:rsidR="006521BE" w:rsidRDefault="0030626D" w:rsidP="006521BE">
            <w:r>
              <w:t xml:space="preserve">Update from MV on behalf of the Practice – </w:t>
            </w:r>
          </w:p>
          <w:p w14:paraId="01F962C9" w14:textId="77777777" w:rsidR="0030626D" w:rsidRDefault="0030626D" w:rsidP="006521BE">
            <w:r>
              <w:t xml:space="preserve">PS is retiring end April. MV will be Practice Manager. No plans to recruit into MV's position at present. </w:t>
            </w:r>
          </w:p>
          <w:p w14:paraId="19D270BE" w14:textId="77777777" w:rsidR="0030626D" w:rsidRDefault="00833D24" w:rsidP="006521BE">
            <w:r>
              <w:t>Planning permission for the Ayton Surgery extension will be going in shortly.</w:t>
            </w:r>
          </w:p>
          <w:p w14:paraId="0F828FFE" w14:textId="5247539D" w:rsidR="00833D24" w:rsidRPr="00DD4ED0" w:rsidRDefault="00833D24" w:rsidP="006521BE">
            <w:r>
              <w:t xml:space="preserve">New style website has gone live. Website viewed – feedback from the group, </w:t>
            </w:r>
            <w:proofErr w:type="gramStart"/>
            <w:r>
              <w:t>look into</w:t>
            </w:r>
            <w:proofErr w:type="gramEnd"/>
            <w:r>
              <w:t xml:space="preserve"> the possibility of putting patient processes such as applying for Firearms licence on the site, Compliments &amp; Concerns rather than Complaints &amp; Feedback, take out the ethnicity, age, gender etc questions on the PPG section of the site. </w:t>
            </w:r>
          </w:p>
        </w:tc>
        <w:tc>
          <w:tcPr>
            <w:tcW w:w="1080" w:type="dxa"/>
          </w:tcPr>
          <w:p w14:paraId="0F259472" w14:textId="77777777" w:rsidR="006521BE" w:rsidRDefault="006521BE" w:rsidP="006521BE">
            <w:pPr>
              <w:jc w:val="center"/>
              <w:rPr>
                <w:b/>
                <w:bCs/>
              </w:rPr>
            </w:pPr>
          </w:p>
          <w:p w14:paraId="6DD7EB1F" w14:textId="77777777" w:rsidR="00833D24" w:rsidRDefault="00833D24" w:rsidP="006521BE">
            <w:pPr>
              <w:jc w:val="center"/>
              <w:rPr>
                <w:b/>
                <w:bCs/>
              </w:rPr>
            </w:pPr>
          </w:p>
          <w:p w14:paraId="07ECFEEF" w14:textId="77777777" w:rsidR="00833D24" w:rsidRDefault="00833D24" w:rsidP="006521BE">
            <w:pPr>
              <w:jc w:val="center"/>
              <w:rPr>
                <w:b/>
                <w:bCs/>
              </w:rPr>
            </w:pPr>
          </w:p>
          <w:p w14:paraId="621A9B72" w14:textId="77777777" w:rsidR="00833D24" w:rsidRDefault="00833D24" w:rsidP="006521BE">
            <w:pPr>
              <w:jc w:val="center"/>
              <w:rPr>
                <w:b/>
                <w:bCs/>
              </w:rPr>
            </w:pPr>
          </w:p>
          <w:p w14:paraId="37B1AA8D" w14:textId="77777777" w:rsidR="00833D24" w:rsidRDefault="00833D24" w:rsidP="006521BE">
            <w:pPr>
              <w:jc w:val="center"/>
              <w:rPr>
                <w:b/>
                <w:bCs/>
              </w:rPr>
            </w:pPr>
          </w:p>
          <w:p w14:paraId="3D143BB3" w14:textId="77777777" w:rsidR="00833D24" w:rsidRDefault="00833D24" w:rsidP="006521BE">
            <w:pPr>
              <w:jc w:val="center"/>
              <w:rPr>
                <w:b/>
                <w:bCs/>
              </w:rPr>
            </w:pPr>
          </w:p>
          <w:p w14:paraId="1EDAAE82" w14:textId="34FB93AB" w:rsidR="00833D24" w:rsidRPr="00A7326D" w:rsidRDefault="00833D24" w:rsidP="006521BE">
            <w:pPr>
              <w:jc w:val="center"/>
              <w:rPr>
                <w:b/>
                <w:bCs/>
              </w:rPr>
            </w:pPr>
            <w:r>
              <w:rPr>
                <w:b/>
                <w:bCs/>
              </w:rPr>
              <w:t>KK to make the changes where possible</w:t>
            </w:r>
            <w:r w:rsidR="00B2026D">
              <w:rPr>
                <w:b/>
                <w:bCs/>
              </w:rPr>
              <w:t xml:space="preserve"> - done</w:t>
            </w:r>
          </w:p>
        </w:tc>
      </w:tr>
      <w:tr w:rsidR="006521BE" w14:paraId="669B650B" w14:textId="77777777" w:rsidTr="00DD4ED0">
        <w:tc>
          <w:tcPr>
            <w:tcW w:w="1555" w:type="dxa"/>
          </w:tcPr>
          <w:p w14:paraId="3F7849A7" w14:textId="38EA87DC" w:rsidR="006521BE" w:rsidRPr="006521BE" w:rsidRDefault="006521BE" w:rsidP="006521BE">
            <w:pPr>
              <w:rPr>
                <w:b/>
                <w:bCs/>
              </w:rPr>
            </w:pPr>
            <w:r w:rsidRPr="006521BE">
              <w:rPr>
                <w:b/>
                <w:bCs/>
              </w:rPr>
              <w:t>3.</w:t>
            </w:r>
          </w:p>
        </w:tc>
        <w:tc>
          <w:tcPr>
            <w:tcW w:w="6381" w:type="dxa"/>
          </w:tcPr>
          <w:p w14:paraId="04AE570D" w14:textId="5395DD23" w:rsidR="006521BE" w:rsidRPr="00DD4ED0" w:rsidRDefault="00833D24" w:rsidP="006521BE">
            <w:r>
              <w:t xml:space="preserve">East Ayton Housing Development – MV advised that it will affect </w:t>
            </w:r>
            <w:r w:rsidR="00F0448A">
              <w:t xml:space="preserve">our appointment availability etc however we constantly look at our data therefore we will be able to adjust things from there. These developments tend to happen </w:t>
            </w:r>
            <w:proofErr w:type="gramStart"/>
            <w:r w:rsidR="00F0448A">
              <w:t>gradually</w:t>
            </w:r>
            <w:proofErr w:type="gramEnd"/>
            <w:r w:rsidR="00F0448A">
              <w:t xml:space="preserve"> so we won't need to make any changes suddenly. </w:t>
            </w:r>
          </w:p>
        </w:tc>
        <w:tc>
          <w:tcPr>
            <w:tcW w:w="1080" w:type="dxa"/>
          </w:tcPr>
          <w:p w14:paraId="2F4E36DC" w14:textId="77777777" w:rsidR="006521BE" w:rsidRPr="00A7326D" w:rsidRDefault="006521BE" w:rsidP="006521BE">
            <w:pPr>
              <w:rPr>
                <w:b/>
                <w:bCs/>
              </w:rPr>
            </w:pPr>
          </w:p>
        </w:tc>
      </w:tr>
      <w:tr w:rsidR="006521BE" w14:paraId="5D3F73DF" w14:textId="77777777" w:rsidTr="00DD4ED0">
        <w:tc>
          <w:tcPr>
            <w:tcW w:w="1555" w:type="dxa"/>
          </w:tcPr>
          <w:p w14:paraId="72805001" w14:textId="18C60B0E" w:rsidR="006521BE" w:rsidRPr="006521BE" w:rsidRDefault="006521BE" w:rsidP="006521BE">
            <w:pPr>
              <w:rPr>
                <w:b/>
                <w:bCs/>
              </w:rPr>
            </w:pPr>
            <w:r w:rsidRPr="006521BE">
              <w:rPr>
                <w:b/>
                <w:bCs/>
              </w:rPr>
              <w:t>4.</w:t>
            </w:r>
          </w:p>
        </w:tc>
        <w:tc>
          <w:tcPr>
            <w:tcW w:w="6381" w:type="dxa"/>
          </w:tcPr>
          <w:p w14:paraId="3F8A1D9D" w14:textId="3F7EF190" w:rsidR="006521BE" w:rsidRPr="00DD4ED0" w:rsidRDefault="00F0448A" w:rsidP="006521BE">
            <w:r>
              <w:t xml:space="preserve">EF advised that she is looking to move house but the whole family wants to make sure they stay within our area </w:t>
            </w:r>
            <w:proofErr w:type="gramStart"/>
            <w:r>
              <w:t>in order to</w:t>
            </w:r>
            <w:proofErr w:type="gramEnd"/>
            <w:r>
              <w:t xml:space="preserve"> stay registered at our practice.</w:t>
            </w:r>
          </w:p>
        </w:tc>
        <w:tc>
          <w:tcPr>
            <w:tcW w:w="1080" w:type="dxa"/>
          </w:tcPr>
          <w:p w14:paraId="309EF590" w14:textId="6B19CF6F" w:rsidR="006521BE" w:rsidRPr="00A7326D" w:rsidRDefault="006521BE" w:rsidP="006521BE">
            <w:pPr>
              <w:jc w:val="center"/>
              <w:rPr>
                <w:b/>
                <w:bCs/>
              </w:rPr>
            </w:pPr>
          </w:p>
        </w:tc>
      </w:tr>
      <w:tr w:rsidR="006521BE" w14:paraId="08CBBECA" w14:textId="77777777" w:rsidTr="00DD4ED0">
        <w:tc>
          <w:tcPr>
            <w:tcW w:w="1555" w:type="dxa"/>
          </w:tcPr>
          <w:p w14:paraId="664D14B1" w14:textId="5F35DBF3" w:rsidR="006521BE" w:rsidRPr="00DD4ED0" w:rsidRDefault="001A507E" w:rsidP="006521BE">
            <w:pPr>
              <w:rPr>
                <w:b/>
                <w:bCs/>
              </w:rPr>
            </w:pPr>
            <w:r>
              <w:rPr>
                <w:b/>
                <w:bCs/>
              </w:rPr>
              <w:t>5.</w:t>
            </w:r>
          </w:p>
        </w:tc>
        <w:tc>
          <w:tcPr>
            <w:tcW w:w="6381" w:type="dxa"/>
          </w:tcPr>
          <w:p w14:paraId="361FAC9C" w14:textId="1EFC035C" w:rsidR="006521BE" w:rsidRPr="00DD4ED0" w:rsidRDefault="00F0448A" w:rsidP="006521BE">
            <w:r>
              <w:t xml:space="preserve">SP gave a presentation on the Integrated Care Board Patient Engagement Meeting which she attended. Please see the link attached to this e-mail and have a look at what was covered. </w:t>
            </w:r>
          </w:p>
        </w:tc>
        <w:tc>
          <w:tcPr>
            <w:tcW w:w="1080" w:type="dxa"/>
          </w:tcPr>
          <w:p w14:paraId="782D9C22" w14:textId="6FC29C7A" w:rsidR="006521BE" w:rsidRPr="00A7326D" w:rsidRDefault="006521BE" w:rsidP="006521BE">
            <w:pPr>
              <w:jc w:val="center"/>
              <w:rPr>
                <w:b/>
                <w:bCs/>
              </w:rPr>
            </w:pPr>
          </w:p>
        </w:tc>
      </w:tr>
      <w:tr w:rsidR="006521BE" w14:paraId="0626FDA7" w14:textId="77777777" w:rsidTr="00DD4ED0">
        <w:tc>
          <w:tcPr>
            <w:tcW w:w="1555" w:type="dxa"/>
          </w:tcPr>
          <w:p w14:paraId="67908CEE" w14:textId="089C21A6" w:rsidR="006521BE" w:rsidRPr="00DD4ED0" w:rsidRDefault="001A507E" w:rsidP="006521BE">
            <w:pPr>
              <w:rPr>
                <w:b/>
                <w:bCs/>
              </w:rPr>
            </w:pPr>
            <w:r>
              <w:rPr>
                <w:b/>
                <w:bCs/>
              </w:rPr>
              <w:t>6.</w:t>
            </w:r>
          </w:p>
        </w:tc>
        <w:tc>
          <w:tcPr>
            <w:tcW w:w="6381" w:type="dxa"/>
          </w:tcPr>
          <w:p w14:paraId="2F7B68FE" w14:textId="02A2D303" w:rsidR="001A507E" w:rsidRDefault="00CA4FA4" w:rsidP="006521BE">
            <w:r>
              <w:t xml:space="preserve">3 monthly prescriptions – AL raised following a query raised by patients via the PPG e-mail address. MV explained the reasons </w:t>
            </w:r>
            <w:r>
              <w:lastRenderedPageBreak/>
              <w:t xml:space="preserve">why we only issue one monthly prescriptions, </w:t>
            </w:r>
            <w:proofErr w:type="spellStart"/>
            <w:r>
              <w:t>ie</w:t>
            </w:r>
            <w:proofErr w:type="spellEnd"/>
            <w:r>
              <w:t xml:space="preserve">. reducing medication waste. </w:t>
            </w:r>
          </w:p>
        </w:tc>
        <w:tc>
          <w:tcPr>
            <w:tcW w:w="1080" w:type="dxa"/>
          </w:tcPr>
          <w:p w14:paraId="2C77ACA5" w14:textId="68384C41" w:rsidR="006521BE" w:rsidRPr="00A7326D" w:rsidRDefault="006521BE" w:rsidP="006521BE">
            <w:pPr>
              <w:jc w:val="center"/>
              <w:rPr>
                <w:b/>
                <w:bCs/>
              </w:rPr>
            </w:pPr>
          </w:p>
        </w:tc>
      </w:tr>
      <w:tr w:rsidR="001A507E" w14:paraId="751D4B72" w14:textId="77777777" w:rsidTr="00DD4ED0">
        <w:tc>
          <w:tcPr>
            <w:tcW w:w="1555" w:type="dxa"/>
          </w:tcPr>
          <w:p w14:paraId="7571A210" w14:textId="2A91CCA2" w:rsidR="001A507E" w:rsidRPr="00DD4ED0" w:rsidRDefault="001A507E" w:rsidP="006521BE">
            <w:pPr>
              <w:rPr>
                <w:b/>
                <w:bCs/>
              </w:rPr>
            </w:pPr>
            <w:r>
              <w:rPr>
                <w:b/>
                <w:bCs/>
              </w:rPr>
              <w:t>7.</w:t>
            </w:r>
          </w:p>
        </w:tc>
        <w:tc>
          <w:tcPr>
            <w:tcW w:w="6381" w:type="dxa"/>
          </w:tcPr>
          <w:p w14:paraId="23634051" w14:textId="4DB6AFFC" w:rsidR="001A507E" w:rsidRDefault="00CA4FA4" w:rsidP="006521BE">
            <w:r>
              <w:t xml:space="preserve">Booking appointments online – SP raised. MV advised that we are currently revising what we offer as bookable online. SP advised that this must be putting pressure on the phone system. Quite a few PPG members would prefer a call queuing system on the telephones. SH from the library to be put in touch with SR/KK </w:t>
            </w:r>
            <w:proofErr w:type="gramStart"/>
            <w:r>
              <w:t>in order to</w:t>
            </w:r>
            <w:proofErr w:type="gramEnd"/>
            <w:r>
              <w:t xml:space="preserve"> potentially work together re the NHS app and the Sixth Form project. </w:t>
            </w:r>
          </w:p>
        </w:tc>
        <w:tc>
          <w:tcPr>
            <w:tcW w:w="1080" w:type="dxa"/>
          </w:tcPr>
          <w:p w14:paraId="31A72AAF" w14:textId="6748C113" w:rsidR="001A507E" w:rsidRPr="00A7326D" w:rsidRDefault="001A507E" w:rsidP="006521BE">
            <w:pPr>
              <w:jc w:val="center"/>
              <w:rPr>
                <w:b/>
                <w:bCs/>
              </w:rPr>
            </w:pPr>
          </w:p>
        </w:tc>
      </w:tr>
      <w:tr w:rsidR="001A507E" w14:paraId="16F0EDD6" w14:textId="77777777" w:rsidTr="00DD4ED0">
        <w:tc>
          <w:tcPr>
            <w:tcW w:w="1555" w:type="dxa"/>
          </w:tcPr>
          <w:p w14:paraId="5ECA27CE" w14:textId="5515D7E0" w:rsidR="001A507E" w:rsidRPr="00DD4ED0" w:rsidRDefault="001A507E" w:rsidP="006521BE">
            <w:pPr>
              <w:rPr>
                <w:b/>
                <w:bCs/>
              </w:rPr>
            </w:pPr>
            <w:r>
              <w:rPr>
                <w:b/>
                <w:bCs/>
              </w:rPr>
              <w:t>8.</w:t>
            </w:r>
          </w:p>
        </w:tc>
        <w:tc>
          <w:tcPr>
            <w:tcW w:w="6381" w:type="dxa"/>
          </w:tcPr>
          <w:p w14:paraId="0C66052C" w14:textId="4D11A168" w:rsidR="001A507E" w:rsidRDefault="00CA4FA4" w:rsidP="006521BE">
            <w:r>
              <w:t xml:space="preserve">Changes to </w:t>
            </w:r>
            <w:proofErr w:type="gramStart"/>
            <w:r>
              <w:t>patients</w:t>
            </w:r>
            <w:proofErr w:type="gramEnd"/>
            <w:r>
              <w:t xml:space="preserve"> meds post hospital discharge </w:t>
            </w:r>
            <w:r w:rsidR="006D2FCD">
              <w:t>–</w:t>
            </w:r>
            <w:r>
              <w:t xml:space="preserve"> </w:t>
            </w:r>
            <w:r w:rsidR="006D2FCD">
              <w:t>Patient discharged from hospital with quantity of drug, then the surgery awaits the discharge letter in order to dispense the correct meds going forward. Discussion regarding discharge letters between AF &amp; MV. AF spoke about Patient Knows Best for patients to look at their hospital appointments – the Trust is below the required standard at present though.</w:t>
            </w:r>
          </w:p>
        </w:tc>
        <w:tc>
          <w:tcPr>
            <w:tcW w:w="1080" w:type="dxa"/>
          </w:tcPr>
          <w:p w14:paraId="40E11BB6" w14:textId="15693538" w:rsidR="001A507E" w:rsidRPr="00A7326D" w:rsidRDefault="001A507E" w:rsidP="006521BE">
            <w:pPr>
              <w:jc w:val="center"/>
              <w:rPr>
                <w:b/>
                <w:bCs/>
              </w:rPr>
            </w:pPr>
          </w:p>
        </w:tc>
      </w:tr>
      <w:tr w:rsidR="001A507E" w14:paraId="026E8C9A" w14:textId="77777777" w:rsidTr="00DD4ED0">
        <w:tc>
          <w:tcPr>
            <w:tcW w:w="1555" w:type="dxa"/>
          </w:tcPr>
          <w:p w14:paraId="4BFDBF1C" w14:textId="6A5F961F" w:rsidR="001A507E" w:rsidRPr="00DD4ED0" w:rsidRDefault="001A507E" w:rsidP="006521BE">
            <w:pPr>
              <w:rPr>
                <w:b/>
                <w:bCs/>
              </w:rPr>
            </w:pPr>
            <w:r>
              <w:rPr>
                <w:b/>
                <w:bCs/>
              </w:rPr>
              <w:t>9.</w:t>
            </w:r>
          </w:p>
        </w:tc>
        <w:tc>
          <w:tcPr>
            <w:tcW w:w="6381" w:type="dxa"/>
          </w:tcPr>
          <w:p w14:paraId="60997E85" w14:textId="3AE86880" w:rsidR="001A507E" w:rsidRDefault="006D2FCD" w:rsidP="006521BE">
            <w:r>
              <w:t xml:space="preserve">Memory questions – a patient has raised concerns to DL </w:t>
            </w:r>
            <w:r w:rsidR="00B84057">
              <w:t>re memory assessment (way the questions were asked). Without the patient details MV advised that we couldn't take it any further as it may have been from concerns raised by family or neighbours etc.</w:t>
            </w:r>
          </w:p>
        </w:tc>
        <w:tc>
          <w:tcPr>
            <w:tcW w:w="1080" w:type="dxa"/>
          </w:tcPr>
          <w:p w14:paraId="7B979CFD" w14:textId="1C17A9A6" w:rsidR="001A507E" w:rsidRPr="00A7326D" w:rsidRDefault="001A507E" w:rsidP="006521BE">
            <w:pPr>
              <w:jc w:val="center"/>
              <w:rPr>
                <w:b/>
                <w:bCs/>
              </w:rPr>
            </w:pPr>
          </w:p>
        </w:tc>
      </w:tr>
      <w:tr w:rsidR="001A507E" w14:paraId="04E278CF" w14:textId="77777777" w:rsidTr="00DD4ED0">
        <w:tc>
          <w:tcPr>
            <w:tcW w:w="1555" w:type="dxa"/>
          </w:tcPr>
          <w:p w14:paraId="599E15FF" w14:textId="0EC95657" w:rsidR="001A507E" w:rsidRPr="00DD4ED0" w:rsidRDefault="001A507E" w:rsidP="006521BE">
            <w:pPr>
              <w:rPr>
                <w:b/>
                <w:bCs/>
              </w:rPr>
            </w:pPr>
            <w:r>
              <w:rPr>
                <w:b/>
                <w:bCs/>
              </w:rPr>
              <w:t>10.</w:t>
            </w:r>
            <w:r w:rsidR="00F572CF">
              <w:rPr>
                <w:b/>
                <w:bCs/>
              </w:rPr>
              <w:t xml:space="preserve"> Any other business</w:t>
            </w:r>
          </w:p>
        </w:tc>
        <w:tc>
          <w:tcPr>
            <w:tcW w:w="6381" w:type="dxa"/>
          </w:tcPr>
          <w:p w14:paraId="20BEB78C" w14:textId="1E3C1838" w:rsidR="001A507E" w:rsidRDefault="00F572CF" w:rsidP="006521BE">
            <w:r>
              <w:t xml:space="preserve">PC raised that he has never known a practice as good as this, he is very impressed. </w:t>
            </w:r>
          </w:p>
        </w:tc>
        <w:tc>
          <w:tcPr>
            <w:tcW w:w="1080" w:type="dxa"/>
          </w:tcPr>
          <w:p w14:paraId="4F943C84" w14:textId="77777777" w:rsidR="001A507E" w:rsidRPr="00A7326D" w:rsidRDefault="001A507E" w:rsidP="006521BE">
            <w:pPr>
              <w:jc w:val="center"/>
              <w:rPr>
                <w:b/>
                <w:bCs/>
              </w:rPr>
            </w:pPr>
          </w:p>
        </w:tc>
      </w:tr>
      <w:tr w:rsidR="001A507E" w14:paraId="31F25328" w14:textId="77777777" w:rsidTr="00DD4ED0">
        <w:tc>
          <w:tcPr>
            <w:tcW w:w="1555" w:type="dxa"/>
          </w:tcPr>
          <w:p w14:paraId="75352906" w14:textId="0E073884" w:rsidR="001A507E" w:rsidRDefault="001A507E" w:rsidP="006521BE">
            <w:pPr>
              <w:rPr>
                <w:b/>
                <w:bCs/>
              </w:rPr>
            </w:pPr>
            <w:r>
              <w:rPr>
                <w:b/>
                <w:bCs/>
              </w:rPr>
              <w:t>11.</w:t>
            </w:r>
          </w:p>
        </w:tc>
        <w:tc>
          <w:tcPr>
            <w:tcW w:w="6381" w:type="dxa"/>
          </w:tcPr>
          <w:p w14:paraId="1373B0EF" w14:textId="6E994A86" w:rsidR="001A507E" w:rsidRDefault="00F572CF" w:rsidP="006521BE">
            <w:r>
              <w:t xml:space="preserve">From SP, </w:t>
            </w:r>
            <w:proofErr w:type="spellStart"/>
            <w:r>
              <w:t>Hackness</w:t>
            </w:r>
            <w:proofErr w:type="spellEnd"/>
            <w:r>
              <w:t xml:space="preserve"> Road PPG are having a health info day at Newby </w:t>
            </w:r>
            <w:proofErr w:type="spellStart"/>
            <w:r>
              <w:t>Scalby</w:t>
            </w:r>
            <w:proofErr w:type="spellEnd"/>
            <w:r>
              <w:t xml:space="preserve"> Community Hall Saturday 2</w:t>
            </w:r>
            <w:r w:rsidRPr="00F572CF">
              <w:rPr>
                <w:vertAlign w:val="superscript"/>
              </w:rPr>
              <w:t>nd</w:t>
            </w:r>
            <w:r>
              <w:t xml:space="preserve"> March 10-2pm</w:t>
            </w:r>
          </w:p>
        </w:tc>
        <w:tc>
          <w:tcPr>
            <w:tcW w:w="1080" w:type="dxa"/>
          </w:tcPr>
          <w:p w14:paraId="58578E13" w14:textId="77777777" w:rsidR="001A507E" w:rsidRPr="00A7326D" w:rsidRDefault="001A507E" w:rsidP="006521BE">
            <w:pPr>
              <w:jc w:val="center"/>
              <w:rPr>
                <w:b/>
                <w:bCs/>
              </w:rPr>
            </w:pPr>
          </w:p>
        </w:tc>
      </w:tr>
      <w:tr w:rsidR="001A507E" w14:paraId="45C5AB4E" w14:textId="77777777" w:rsidTr="00DD4ED0">
        <w:tc>
          <w:tcPr>
            <w:tcW w:w="1555" w:type="dxa"/>
          </w:tcPr>
          <w:p w14:paraId="427B141B" w14:textId="4F968EBA" w:rsidR="001A507E" w:rsidRDefault="001A507E" w:rsidP="006521BE">
            <w:pPr>
              <w:rPr>
                <w:b/>
                <w:bCs/>
              </w:rPr>
            </w:pPr>
            <w:r>
              <w:rPr>
                <w:b/>
                <w:bCs/>
              </w:rPr>
              <w:t>12.</w:t>
            </w:r>
          </w:p>
        </w:tc>
        <w:tc>
          <w:tcPr>
            <w:tcW w:w="6381" w:type="dxa"/>
          </w:tcPr>
          <w:p w14:paraId="06BF28E7" w14:textId="4CD91646" w:rsidR="001A507E" w:rsidRDefault="00F572CF" w:rsidP="006521BE">
            <w:r>
              <w:t>SH from the library will contact/speak to SR/KK (as previously mentioned)</w:t>
            </w:r>
          </w:p>
        </w:tc>
        <w:tc>
          <w:tcPr>
            <w:tcW w:w="1080" w:type="dxa"/>
          </w:tcPr>
          <w:p w14:paraId="6E90D844" w14:textId="77777777" w:rsidR="001A507E" w:rsidRPr="00A7326D" w:rsidRDefault="001A507E" w:rsidP="006521BE">
            <w:pPr>
              <w:jc w:val="center"/>
              <w:rPr>
                <w:b/>
                <w:bCs/>
              </w:rPr>
            </w:pPr>
          </w:p>
        </w:tc>
      </w:tr>
      <w:tr w:rsidR="001A507E" w14:paraId="1A8DE188" w14:textId="77777777" w:rsidTr="00DD4ED0">
        <w:tc>
          <w:tcPr>
            <w:tcW w:w="1555" w:type="dxa"/>
          </w:tcPr>
          <w:p w14:paraId="3446CFA5" w14:textId="7B62B491" w:rsidR="001A507E" w:rsidRDefault="001A507E" w:rsidP="006521BE">
            <w:pPr>
              <w:rPr>
                <w:b/>
                <w:bCs/>
              </w:rPr>
            </w:pPr>
            <w:r>
              <w:rPr>
                <w:b/>
                <w:bCs/>
              </w:rPr>
              <w:t>13.</w:t>
            </w:r>
          </w:p>
        </w:tc>
        <w:tc>
          <w:tcPr>
            <w:tcW w:w="6381" w:type="dxa"/>
          </w:tcPr>
          <w:p w14:paraId="1B98C030" w14:textId="57ADD690" w:rsidR="001A507E" w:rsidRDefault="00F572CF" w:rsidP="006521BE">
            <w:r>
              <w:t xml:space="preserve">TS </w:t>
            </w:r>
            <w:r w:rsidR="00D701AF">
              <w:t xml:space="preserve">is currently working on a poster specific to our local parkrun. SP will spread the word with the U3A group as they have a walking group called the </w:t>
            </w:r>
            <w:proofErr w:type="spellStart"/>
            <w:r w:rsidR="00D701AF">
              <w:t>Peasholm</w:t>
            </w:r>
            <w:proofErr w:type="spellEnd"/>
            <w:r w:rsidR="00D701AF">
              <w:t xml:space="preserve"> Plodders.</w:t>
            </w:r>
          </w:p>
        </w:tc>
        <w:tc>
          <w:tcPr>
            <w:tcW w:w="1080" w:type="dxa"/>
          </w:tcPr>
          <w:p w14:paraId="4E11C3B5" w14:textId="77777777" w:rsidR="001A507E" w:rsidRPr="00A7326D" w:rsidRDefault="001A507E" w:rsidP="006521BE">
            <w:pPr>
              <w:jc w:val="center"/>
              <w:rPr>
                <w:b/>
                <w:bCs/>
              </w:rPr>
            </w:pPr>
          </w:p>
        </w:tc>
      </w:tr>
      <w:tr w:rsidR="001A507E" w14:paraId="32C7DA7F" w14:textId="77777777" w:rsidTr="00DD4ED0">
        <w:tc>
          <w:tcPr>
            <w:tcW w:w="1555" w:type="dxa"/>
          </w:tcPr>
          <w:p w14:paraId="5606E42F" w14:textId="05E7988A" w:rsidR="001A507E" w:rsidRDefault="001A507E" w:rsidP="006521BE">
            <w:pPr>
              <w:rPr>
                <w:b/>
                <w:bCs/>
              </w:rPr>
            </w:pPr>
            <w:r>
              <w:rPr>
                <w:b/>
                <w:bCs/>
              </w:rPr>
              <w:t>14.</w:t>
            </w:r>
          </w:p>
        </w:tc>
        <w:tc>
          <w:tcPr>
            <w:tcW w:w="6381" w:type="dxa"/>
          </w:tcPr>
          <w:p w14:paraId="616CC294" w14:textId="5148C793" w:rsidR="001A507E" w:rsidRDefault="00D701AF" w:rsidP="006521BE">
            <w:r>
              <w:t xml:space="preserve">IR queried whether the CQC inspection information is up to date as we haven't had an inspection for quite some time. MV advised that it is correct and that when an inspection takes place they tend to ask for feedback from the PPG. The PPG advised that they are happy to help at this time in any way they can. </w:t>
            </w:r>
          </w:p>
        </w:tc>
        <w:tc>
          <w:tcPr>
            <w:tcW w:w="1080" w:type="dxa"/>
          </w:tcPr>
          <w:p w14:paraId="24718A00" w14:textId="77777777" w:rsidR="001A507E" w:rsidRPr="00A7326D" w:rsidRDefault="001A507E" w:rsidP="006521BE">
            <w:pPr>
              <w:jc w:val="center"/>
              <w:rPr>
                <w:b/>
                <w:bCs/>
              </w:rPr>
            </w:pPr>
          </w:p>
        </w:tc>
      </w:tr>
      <w:tr w:rsidR="001A507E" w14:paraId="5510066F" w14:textId="77777777" w:rsidTr="00DD4ED0">
        <w:tc>
          <w:tcPr>
            <w:tcW w:w="1555" w:type="dxa"/>
          </w:tcPr>
          <w:p w14:paraId="77FD22E8" w14:textId="336A2D66" w:rsidR="001A507E" w:rsidRDefault="001A507E" w:rsidP="006521BE">
            <w:pPr>
              <w:rPr>
                <w:b/>
                <w:bCs/>
              </w:rPr>
            </w:pPr>
            <w:r>
              <w:rPr>
                <w:b/>
                <w:bCs/>
              </w:rPr>
              <w:t>15.</w:t>
            </w:r>
          </w:p>
        </w:tc>
        <w:tc>
          <w:tcPr>
            <w:tcW w:w="6381" w:type="dxa"/>
          </w:tcPr>
          <w:p w14:paraId="453106F5" w14:textId="27F7A820" w:rsidR="001A507E" w:rsidRDefault="00D701AF" w:rsidP="006521BE">
            <w:r>
              <w:t xml:space="preserve">Dr AF advised how to contact the </w:t>
            </w:r>
            <w:proofErr w:type="spellStart"/>
            <w:r>
              <w:t>governers</w:t>
            </w:r>
            <w:proofErr w:type="spellEnd"/>
            <w:r>
              <w:t xml:space="preserve"> of the hospital trust with queries about York &amp; Scarborough Hospitals. They are currently dealing with many issues following the most recent CQC report last year.</w:t>
            </w:r>
          </w:p>
        </w:tc>
        <w:tc>
          <w:tcPr>
            <w:tcW w:w="1080" w:type="dxa"/>
          </w:tcPr>
          <w:p w14:paraId="04E4B568" w14:textId="77777777" w:rsidR="001A507E" w:rsidRPr="00A7326D" w:rsidRDefault="001A507E" w:rsidP="006521BE">
            <w:pPr>
              <w:jc w:val="center"/>
              <w:rPr>
                <w:b/>
                <w:bCs/>
              </w:rPr>
            </w:pPr>
          </w:p>
        </w:tc>
      </w:tr>
      <w:tr w:rsidR="000C23C8" w14:paraId="77DEA9D5" w14:textId="77777777" w:rsidTr="00DD4ED0">
        <w:tc>
          <w:tcPr>
            <w:tcW w:w="1555" w:type="dxa"/>
          </w:tcPr>
          <w:p w14:paraId="4DC254D6" w14:textId="4B53B23D" w:rsidR="000C23C8" w:rsidRDefault="000C23C8" w:rsidP="006521BE">
            <w:pPr>
              <w:rPr>
                <w:b/>
                <w:bCs/>
              </w:rPr>
            </w:pPr>
          </w:p>
        </w:tc>
        <w:tc>
          <w:tcPr>
            <w:tcW w:w="6381" w:type="dxa"/>
          </w:tcPr>
          <w:p w14:paraId="333D77D3" w14:textId="45F8F964" w:rsidR="000C23C8" w:rsidRDefault="000C23C8" w:rsidP="006521BE"/>
        </w:tc>
        <w:tc>
          <w:tcPr>
            <w:tcW w:w="1080" w:type="dxa"/>
          </w:tcPr>
          <w:p w14:paraId="582AAA93" w14:textId="77777777" w:rsidR="000C23C8" w:rsidRPr="00A7326D" w:rsidRDefault="000C23C8" w:rsidP="006521BE">
            <w:pPr>
              <w:jc w:val="center"/>
              <w:rPr>
                <w:b/>
                <w:bCs/>
              </w:rPr>
            </w:pPr>
          </w:p>
        </w:tc>
      </w:tr>
      <w:tr w:rsidR="000C23C8" w14:paraId="5AB77EDF" w14:textId="77777777" w:rsidTr="00DD4ED0">
        <w:tc>
          <w:tcPr>
            <w:tcW w:w="1555" w:type="dxa"/>
          </w:tcPr>
          <w:p w14:paraId="21133E0F" w14:textId="75881B05" w:rsidR="000C23C8" w:rsidRDefault="000C23C8" w:rsidP="006521BE">
            <w:pPr>
              <w:rPr>
                <w:b/>
                <w:bCs/>
              </w:rPr>
            </w:pPr>
            <w:r>
              <w:rPr>
                <w:b/>
                <w:bCs/>
              </w:rPr>
              <w:t xml:space="preserve">Next meeting </w:t>
            </w:r>
          </w:p>
        </w:tc>
        <w:tc>
          <w:tcPr>
            <w:tcW w:w="6381" w:type="dxa"/>
          </w:tcPr>
          <w:p w14:paraId="7A408CDA" w14:textId="01817CF7" w:rsidR="000C23C8" w:rsidRDefault="000C23C8" w:rsidP="006521BE">
            <w:r>
              <w:t>1.30pm on Thursday 21</w:t>
            </w:r>
            <w:r w:rsidRPr="00F572CF">
              <w:rPr>
                <w:vertAlign w:val="superscript"/>
              </w:rPr>
              <w:t>st</w:t>
            </w:r>
            <w:r>
              <w:t xml:space="preserve"> March at Ayton Surgery </w:t>
            </w:r>
          </w:p>
        </w:tc>
        <w:tc>
          <w:tcPr>
            <w:tcW w:w="1080" w:type="dxa"/>
          </w:tcPr>
          <w:p w14:paraId="5FA3C3CE" w14:textId="77777777" w:rsidR="000C23C8" w:rsidRDefault="000C23C8" w:rsidP="006521BE">
            <w:pPr>
              <w:jc w:val="center"/>
              <w:rPr>
                <w:b/>
                <w:bCs/>
              </w:rPr>
            </w:pPr>
          </w:p>
          <w:p w14:paraId="19688B5F" w14:textId="041EEC9A" w:rsidR="000C23C8" w:rsidRPr="00A7326D" w:rsidRDefault="000C23C8" w:rsidP="006521BE">
            <w:pPr>
              <w:jc w:val="center"/>
              <w:rPr>
                <w:b/>
                <w:bCs/>
              </w:rPr>
            </w:pPr>
          </w:p>
        </w:tc>
      </w:tr>
      <w:tr w:rsidR="000C23C8" w14:paraId="00FDF8C1" w14:textId="77777777" w:rsidTr="00DD4ED0">
        <w:tc>
          <w:tcPr>
            <w:tcW w:w="1555" w:type="dxa"/>
          </w:tcPr>
          <w:p w14:paraId="1110107B" w14:textId="7607A963" w:rsidR="000C23C8" w:rsidRDefault="000C23C8" w:rsidP="006521BE">
            <w:pPr>
              <w:rPr>
                <w:b/>
                <w:bCs/>
              </w:rPr>
            </w:pPr>
          </w:p>
        </w:tc>
        <w:tc>
          <w:tcPr>
            <w:tcW w:w="6381" w:type="dxa"/>
          </w:tcPr>
          <w:p w14:paraId="3054E978" w14:textId="4516F356" w:rsidR="000C23C8" w:rsidRDefault="000C23C8" w:rsidP="006521BE"/>
        </w:tc>
        <w:tc>
          <w:tcPr>
            <w:tcW w:w="1080" w:type="dxa"/>
          </w:tcPr>
          <w:p w14:paraId="448D6F91" w14:textId="77777777" w:rsidR="000C23C8" w:rsidRPr="00A7326D" w:rsidRDefault="000C23C8" w:rsidP="006521BE">
            <w:pPr>
              <w:jc w:val="center"/>
              <w:rPr>
                <w:b/>
                <w:bCs/>
              </w:rPr>
            </w:pPr>
          </w:p>
        </w:tc>
      </w:tr>
      <w:tr w:rsidR="000C23C8" w14:paraId="0B0BE308" w14:textId="77777777" w:rsidTr="00DD4ED0">
        <w:tc>
          <w:tcPr>
            <w:tcW w:w="1555" w:type="dxa"/>
          </w:tcPr>
          <w:p w14:paraId="20DB75C7" w14:textId="1EFA2CA2" w:rsidR="000C23C8" w:rsidRDefault="000C23C8" w:rsidP="006521BE">
            <w:pPr>
              <w:rPr>
                <w:b/>
                <w:bCs/>
              </w:rPr>
            </w:pPr>
          </w:p>
        </w:tc>
        <w:tc>
          <w:tcPr>
            <w:tcW w:w="6381" w:type="dxa"/>
          </w:tcPr>
          <w:p w14:paraId="1E421D2D" w14:textId="1C820D73" w:rsidR="000C23C8" w:rsidRDefault="000C23C8" w:rsidP="006521BE"/>
        </w:tc>
        <w:tc>
          <w:tcPr>
            <w:tcW w:w="1080" w:type="dxa"/>
          </w:tcPr>
          <w:p w14:paraId="69660CF4" w14:textId="77777777" w:rsidR="000C23C8" w:rsidRPr="00A7326D" w:rsidRDefault="000C23C8" w:rsidP="006521BE">
            <w:pPr>
              <w:jc w:val="center"/>
              <w:rPr>
                <w:b/>
                <w:bCs/>
              </w:rPr>
            </w:pPr>
          </w:p>
        </w:tc>
      </w:tr>
      <w:tr w:rsidR="000C23C8" w14:paraId="7FF8F25D" w14:textId="77777777" w:rsidTr="00DD4ED0">
        <w:tc>
          <w:tcPr>
            <w:tcW w:w="1555" w:type="dxa"/>
          </w:tcPr>
          <w:p w14:paraId="6055D72B" w14:textId="7E8F0B74" w:rsidR="000C23C8" w:rsidRDefault="000C23C8" w:rsidP="006521BE">
            <w:pPr>
              <w:rPr>
                <w:b/>
                <w:bCs/>
              </w:rPr>
            </w:pPr>
          </w:p>
        </w:tc>
        <w:tc>
          <w:tcPr>
            <w:tcW w:w="6381" w:type="dxa"/>
          </w:tcPr>
          <w:p w14:paraId="582C8568" w14:textId="444ABB23" w:rsidR="000C23C8" w:rsidRDefault="000C23C8" w:rsidP="006521BE"/>
        </w:tc>
        <w:tc>
          <w:tcPr>
            <w:tcW w:w="1080" w:type="dxa"/>
          </w:tcPr>
          <w:p w14:paraId="3F06B921" w14:textId="77777777" w:rsidR="000C23C8" w:rsidRPr="00A7326D" w:rsidRDefault="000C23C8" w:rsidP="006521BE">
            <w:pPr>
              <w:jc w:val="center"/>
              <w:rPr>
                <w:b/>
                <w:bCs/>
              </w:rPr>
            </w:pPr>
          </w:p>
        </w:tc>
      </w:tr>
      <w:tr w:rsidR="000C23C8" w14:paraId="41ECCBB1" w14:textId="77777777" w:rsidTr="00DD4ED0">
        <w:tc>
          <w:tcPr>
            <w:tcW w:w="1555" w:type="dxa"/>
          </w:tcPr>
          <w:p w14:paraId="1D775374" w14:textId="50B761B8" w:rsidR="000C23C8" w:rsidRDefault="000C23C8" w:rsidP="006521BE">
            <w:pPr>
              <w:rPr>
                <w:b/>
                <w:bCs/>
              </w:rPr>
            </w:pPr>
          </w:p>
        </w:tc>
        <w:tc>
          <w:tcPr>
            <w:tcW w:w="6381" w:type="dxa"/>
          </w:tcPr>
          <w:p w14:paraId="05C94889" w14:textId="01F9F6B3" w:rsidR="000C23C8" w:rsidRDefault="000C23C8" w:rsidP="006521BE"/>
        </w:tc>
        <w:tc>
          <w:tcPr>
            <w:tcW w:w="1080" w:type="dxa"/>
          </w:tcPr>
          <w:p w14:paraId="15F06203" w14:textId="6D79E15B" w:rsidR="000C23C8" w:rsidRPr="00A7326D" w:rsidRDefault="000C23C8" w:rsidP="006521BE">
            <w:pPr>
              <w:jc w:val="center"/>
              <w:rPr>
                <w:b/>
                <w:bCs/>
              </w:rPr>
            </w:pPr>
          </w:p>
        </w:tc>
      </w:tr>
      <w:tr w:rsidR="000C23C8" w14:paraId="741D023F" w14:textId="77777777" w:rsidTr="00DD4ED0">
        <w:tc>
          <w:tcPr>
            <w:tcW w:w="1555" w:type="dxa"/>
          </w:tcPr>
          <w:p w14:paraId="6890D23C" w14:textId="71D0436B" w:rsidR="000C23C8" w:rsidRDefault="000C23C8" w:rsidP="006521BE">
            <w:pPr>
              <w:rPr>
                <w:b/>
                <w:bCs/>
              </w:rPr>
            </w:pPr>
          </w:p>
        </w:tc>
        <w:tc>
          <w:tcPr>
            <w:tcW w:w="6381" w:type="dxa"/>
          </w:tcPr>
          <w:p w14:paraId="16DE49CD" w14:textId="77C73FF7" w:rsidR="000C23C8" w:rsidRDefault="000C23C8" w:rsidP="006521BE"/>
        </w:tc>
        <w:tc>
          <w:tcPr>
            <w:tcW w:w="1080" w:type="dxa"/>
          </w:tcPr>
          <w:p w14:paraId="68C1F691" w14:textId="31EDEAD5" w:rsidR="000C23C8" w:rsidRDefault="000C23C8" w:rsidP="006521BE">
            <w:pPr>
              <w:jc w:val="center"/>
              <w:rPr>
                <w:b/>
                <w:bCs/>
              </w:rPr>
            </w:pPr>
          </w:p>
        </w:tc>
      </w:tr>
      <w:tr w:rsidR="000C23C8" w14:paraId="66CA59D3" w14:textId="77777777" w:rsidTr="00DD4ED0">
        <w:tc>
          <w:tcPr>
            <w:tcW w:w="1555" w:type="dxa"/>
          </w:tcPr>
          <w:p w14:paraId="368611D5" w14:textId="18B6046C" w:rsidR="000C23C8" w:rsidRPr="00DD4ED0" w:rsidRDefault="000C23C8" w:rsidP="006521BE">
            <w:pPr>
              <w:rPr>
                <w:b/>
                <w:bCs/>
              </w:rPr>
            </w:pPr>
          </w:p>
        </w:tc>
        <w:tc>
          <w:tcPr>
            <w:tcW w:w="6381" w:type="dxa"/>
          </w:tcPr>
          <w:p w14:paraId="5066F18B" w14:textId="262C9DFF" w:rsidR="000C23C8" w:rsidRDefault="000C23C8" w:rsidP="006521BE"/>
        </w:tc>
        <w:tc>
          <w:tcPr>
            <w:tcW w:w="1080" w:type="dxa"/>
          </w:tcPr>
          <w:p w14:paraId="184D412F" w14:textId="2E4F9E14" w:rsidR="000C23C8" w:rsidRPr="00A7326D" w:rsidRDefault="000C23C8" w:rsidP="001A507E">
            <w:pPr>
              <w:rPr>
                <w:b/>
                <w:bCs/>
              </w:rPr>
            </w:pPr>
          </w:p>
        </w:tc>
      </w:tr>
    </w:tbl>
    <w:p w14:paraId="16BE83E2" w14:textId="77777777" w:rsidR="00DD4ED0" w:rsidRPr="00843B14" w:rsidRDefault="00DD4ED0" w:rsidP="00DD4ED0">
      <w:pPr>
        <w:jc w:val="center"/>
        <w:rPr>
          <w:sz w:val="22"/>
          <w:szCs w:val="22"/>
        </w:rPr>
      </w:pPr>
    </w:p>
    <w:p w14:paraId="41F5615C" w14:textId="77777777" w:rsidR="00421123" w:rsidRDefault="00421123"/>
    <w:sectPr w:rsidR="00421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36949"/>
    <w:multiLevelType w:val="hybridMultilevel"/>
    <w:tmpl w:val="C2E42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3641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ED0"/>
    <w:rsid w:val="000C23C8"/>
    <w:rsid w:val="001A507E"/>
    <w:rsid w:val="0030626D"/>
    <w:rsid w:val="00421123"/>
    <w:rsid w:val="005B3789"/>
    <w:rsid w:val="006521BE"/>
    <w:rsid w:val="006676EE"/>
    <w:rsid w:val="006A77D2"/>
    <w:rsid w:val="006D2FCD"/>
    <w:rsid w:val="006D78F9"/>
    <w:rsid w:val="007460E0"/>
    <w:rsid w:val="00833D24"/>
    <w:rsid w:val="00A7326D"/>
    <w:rsid w:val="00B2026D"/>
    <w:rsid w:val="00B35FF4"/>
    <w:rsid w:val="00B84057"/>
    <w:rsid w:val="00BF11E8"/>
    <w:rsid w:val="00BF2DB2"/>
    <w:rsid w:val="00CA4FA4"/>
    <w:rsid w:val="00D701AF"/>
    <w:rsid w:val="00DD4ED0"/>
    <w:rsid w:val="00F0448A"/>
    <w:rsid w:val="00F572CF"/>
    <w:rsid w:val="00FF2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0923"/>
  <w15:chartTrackingRefBased/>
  <w15:docId w15:val="{117195FD-62E6-497A-95C3-DDB27D6A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4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Ford</dc:creator>
  <cp:keywords/>
  <dc:description/>
  <cp:lastModifiedBy>KAY, Kerry (AYTON AND SNAINTON MEDICAL PRACTICE)</cp:lastModifiedBy>
  <cp:revision>4</cp:revision>
  <dcterms:created xsi:type="dcterms:W3CDTF">2024-01-15T10:02:00Z</dcterms:created>
  <dcterms:modified xsi:type="dcterms:W3CDTF">2024-01-18T09:51:00Z</dcterms:modified>
</cp:coreProperties>
</file>